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5361d8k.htm"/>
      <w:bookmarkStart w:id="1" w:name="ksd1653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August 27,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CalciMedica,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45-2120079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505 Coast Boulevard South, Suite 300-9</w:t>
            </w:r>
          </w:p>
          <w:p>
            <w:pPr>
              <w:pStyle w:val="TableContents"/>
              <w:bidi w:val="0"/>
              <w:spacing w:before="0" w:after="20"/>
              <w:jc w:val="center"/>
              <w:rPr>
                <w:rFonts w:ascii="Times New Roman" w:hAnsi="Times New Roman"/>
                <w:b/>
                <w:sz w:val="20"/>
              </w:rPr>
            </w:pPr>
            <w:r>
              <w:rPr>
                <w:rFonts w:ascii="Times New Roman" w:hAnsi="Times New Roman"/>
                <w:b/>
                <w:sz w:val="20"/>
              </w:rPr>
              <w:t>La Jolla,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92037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(858) 952-5500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45" w:type="dxa"/>
        <w:jc w:val="left"/>
        <w:tblInd w:w="0" w:type="dxa"/>
        <w:tblLayout w:type="fixed"/>
        <w:tblCellMar>
          <w:top w:w="0" w:type="dxa"/>
          <w:left w:w="0" w:type="dxa"/>
          <w:bottom w:w="0" w:type="dxa"/>
          <w:right w:w="0" w:type="dxa"/>
        </w:tblCellMar>
      </w:tblPr>
      <w:tblGrid>
        <w:gridCol w:w="4265"/>
        <w:gridCol w:w="60"/>
        <w:gridCol w:w="740"/>
        <w:gridCol w:w="60"/>
        <w:gridCol w:w="272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CALC</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27, 2026, CalciMedica, Inc. (the “Company”) filed a Certificate of Amendment to its Amended and Restated Certificate of Incorporation (the “Amendment”) with the Secretary of State of the State of Delaware to effect a one-for-five (1-for-5) reverse stock split (the “Reverse Stock Split”) of its outstanding common stock and a reduction in the total number of authorized shares of its common stock from 500,000,000 to 100,000,000 (the “Shares Reduction”). The Amendment will be effective at 5:00 p.m. Eastern Time on August 28, 2026. A series of alternate amendments to effect (i) a reverse stock split and (ii) a reduction in the total number of authorized shares of the Company’s common stock was approved by the Company’s stockholders at the Company’s 2026 Annual Meeting of Stockholders held on August 19, 2026, and the specific one-for-five (1-for-5) Reverse Stock Split and corresponding Shares Reduction was subsequently approved by the Company’s board of directors on August 19, 2026. </w:t>
      </w:r>
    </w:p>
    <w:p>
      <w:pPr>
        <w:pStyle w:val="TextBody"/>
        <w:bidi w:val="0"/>
        <w:spacing w:before="240" w:after="0"/>
        <w:jc w:val="left"/>
        <w:rPr>
          <w:rFonts w:ascii="Times New Roman" w:hAnsi="Times New Roman"/>
          <w:sz w:val="20"/>
        </w:rPr>
      </w:pPr>
      <w:r>
        <w:rPr>
          <w:rFonts w:ascii="Times New Roman" w:hAnsi="Times New Roman"/>
          <w:sz w:val="20"/>
        </w:rPr>
        <w:t xml:space="preserve">The Amendment provides that, at the effective time of the Amendment, every five (5) shares of the Company’s issued and outstanding common stock will automatically be combined into one (1) issued and outstanding share of common stock and the authorized shares of the Company’s common stock will be reduced from 500,000,000 to 100,000,000, without any change in par value per share. The Reverse Stock Split will affect all shares of the Company’s common stock outstanding immediately prior to the effective time of the Amendment. As a result of the Reverse Stock Split, proportionate adjustments will be made to the per share exercise price and/or the number of shares issuable upon the exercise or vesting of all stock options issued by the Company and outstanding immediately prior to the effective time of the Amendment, which will result in a proportionate decrease in the number of shares of the Company’s common stock reserved for issuance upon exercise or vesting of such stock options and a proportionate increase in the exercise price of all such stock options. In addition, all outstanding restricted stock unit awards and warrants will be proportionately adjusted, and the number of shares reserved for issuance under the Company’s equity compensation plans immediately prior to the effective time of the Amendment will be reduced proportionately.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as a result of the Reverse Stock Split. Stockholders of record who would otherwise be entitled to receive a fractional share will receive a cash payment in lieu thereof. The Reverse Stock Split will affect all stockholders proportionately and will not affect any stockholder’s percentage ownership of the Company’s common stock (except to the extent that the Reverse Stock Split results in any stockholder owning only a fractional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stock will begin trading on The Nasdaq Capital Market under the same ticker symbol “CALC” on a split-adjusted basis when the market opens on August 31, 2026. The new CUSIP number for the Company’s common stock following the Reverse Stock Split is 38942Q301.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qualified in its entirety by the Amendment, which is filed as Exhibit 3.1 to this Current Report on Form 8-K and is incorporated herein by reference.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5361dex31.htm">
              <w:r>
                <w:rPr>
                  <w:rStyle w:val="InternetLink"/>
                </w:rPr>
                <w:t xml:space="preserve">Certificate of Amendment to Amended and Restated Certificate of Incorporation of CalciMedica, Inc., effective August 28,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from this Current Report on Form 8-K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413" w:type="dxa"/>
        <w:jc w:val="left"/>
        <w:tblInd w:w="0" w:type="dxa"/>
        <w:tblLayout w:type="fixed"/>
        <w:tblCellMar>
          <w:top w:w="0" w:type="dxa"/>
          <w:left w:w="0" w:type="dxa"/>
          <w:bottom w:w="0" w:type="dxa"/>
          <w:right w:w="0" w:type="dxa"/>
        </w:tblCellMar>
      </w:tblPr>
      <w:tblGrid>
        <w:gridCol w:w="688"/>
        <w:gridCol w:w="1087"/>
        <w:gridCol w:w="418"/>
        <w:gridCol w:w="60"/>
        <w:gridCol w:w="650"/>
        <w:gridCol w:w="60"/>
        <w:gridCol w:w="2450"/>
      </w:tblGrid>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pPr>
            <w:r>
              <w:rPr/>
              <w:t>Date: August 27, 2026</w:t>
            </w:r>
          </w:p>
        </w:tc>
        <w:tc>
          <w:tcPr>
            <w:tcW w:w="60" w:type="dxa"/>
            <w:tcBorders/>
            <w:vAlign w:val="center"/>
          </w:tcPr>
          <w:p>
            <w:pPr>
              <w:pStyle w:val="TableContents"/>
              <w:bidi w:val="0"/>
              <w:spacing w:before="0" w:after="283"/>
              <w:jc w:val="left"/>
              <w:rPr/>
            </w:pPr>
            <w:r>
              <w:rPr/>
              <w:t> </w:t>
            </w:r>
          </w:p>
        </w:tc>
        <w:tc>
          <w:tcPr>
            <w:tcW w:w="3160" w:type="dxa"/>
            <w:gridSpan w:val="3"/>
            <w:tcBorders/>
            <w:vAlign w:val="center"/>
          </w:tcPr>
          <w:p>
            <w:pPr>
              <w:pStyle w:val="TableContents"/>
              <w:bidi w:val="0"/>
              <w:spacing w:before="0" w:after="283"/>
              <w:jc w:val="left"/>
              <w:rPr>
                <w:b/>
              </w:rPr>
            </w:pPr>
            <w:r>
              <w:rPr>
                <w:b/>
              </w:rPr>
              <w:t>CalciMedica, Inc.</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10"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 Rachel Leheny, Ph.D.</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A. Rachel Leheny, Ph.D.</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65361dex31.htm"/>
      <w:bookmarkStart w:id="3" w:name="ksd165361dex31"/>
      <w:bookmarkEnd w:id="2"/>
      <w:bookmarkEnd w:id="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CERTIFICATE OF AMENDMENT OF THE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CALCIMEDICA, INC. </w:t>
      </w:r>
    </w:p>
    <w:p>
      <w:pPr>
        <w:pStyle w:val="TextBody"/>
        <w:bidi w:val="0"/>
        <w:spacing w:before="240" w:after="0"/>
        <w:jc w:val="left"/>
        <w:rPr>
          <w:rFonts w:ascii="Times New Roman" w:hAnsi="Times New Roman"/>
          <w:sz w:val="20"/>
        </w:rPr>
      </w:pPr>
      <w:r>
        <w:rPr>
          <w:rFonts w:ascii="Times New Roman" w:hAnsi="Times New Roman"/>
          <w:b/>
          <w:sz w:val="20"/>
        </w:rPr>
        <w:t>CALCIMEDICA,</w:t>
      </w:r>
      <w:r>
        <w:rPr>
          <w:rFonts w:ascii="Times New Roman" w:hAnsi="Times New Roman"/>
          <w:sz w:val="20"/>
        </w:rPr>
        <w:t xml:space="preserve"> </w:t>
      </w:r>
      <w:r>
        <w:rPr>
          <w:rFonts w:ascii="Times New Roman" w:hAnsi="Times New Roman"/>
          <w:b/>
          <w:sz w:val="20"/>
        </w:rPr>
        <w:t>INC.,</w:t>
      </w:r>
      <w:r>
        <w:rPr>
          <w:rFonts w:ascii="Times New Roman" w:hAnsi="Times New Roman"/>
          <w:sz w:val="20"/>
        </w:rPr>
        <w:t xml:space="preserve"> a corporation organized and existing under the laws of the State of Delaware, hereby certifies as follows: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The name of this corporation is CalciMedica,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The date on which the Company’s Certificate of Incorporation was originally filed with the Secretary of State of the State of Delaware is February 19, 2015. The Company was originally incorporated under the name Graybug, Inc.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Board of Directors of the Company, acting in accordance with the provisions of Sections 141 and 242 of the General Corporation Law of the State of Delaware, adopted resolutions amending its Amended and Restated Certificate of Incorporation, as heretofore amended (the “</w:t>
      </w:r>
      <w:r>
        <w:rPr>
          <w:rFonts w:ascii="Times New Roman" w:hAnsi="Times New Roman"/>
          <w:b/>
          <w:i/>
          <w:sz w:val="20"/>
        </w:rPr>
        <w:t>Certificate of Incorporation</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Effective as of the effective time of 5:00 p.m., Eastern time, on the business day following the filing of this Certificate of Amendment with the office of the Secretary of State of the State of Delaware (the “</w:t>
      </w:r>
      <w:r>
        <w:rPr>
          <w:rFonts w:ascii="Times New Roman" w:hAnsi="Times New Roman"/>
          <w:b/>
          <w:i/>
          <w:sz w:val="20"/>
        </w:rPr>
        <w:t>Effective Time</w:t>
      </w:r>
      <w:r>
        <w:rPr>
          <w:rFonts w:ascii="Times New Roman" w:hAnsi="Times New Roman"/>
          <w:sz w:val="20"/>
        </w:rPr>
        <w:t>”), each five (5) shares of the Company’s Common Stock, par value $0.0001 per share, issued and outstanding immediately prior to the Effective Time shall, automatically and without any action on the part of the Company or the respective holders thereof, be combined into one (1) share of Common Stock without increasing or decreasing the par value of each share of Common Stock (the “</w:t>
      </w:r>
      <w:r>
        <w:rPr>
          <w:rFonts w:ascii="Times New Roman" w:hAnsi="Times New Roman"/>
          <w:b/>
          <w:i/>
          <w:sz w:val="20"/>
        </w:rPr>
        <w:t>Reverse Split</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no fractional shares of Common Stock shall be issued as a result of the Reverse Split and, in lieu thereof, upon receipt after the Effective Time by the exchange agent selected by the Company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Company’s Common Stock (as adjusted to give effect to the Reverse Split) on The Nasdaq Capital Market during regular trading hours for the five (5) 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Company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p>
      <w:pPr>
        <w:pStyle w:val="TextBody"/>
        <w:bidi w:val="0"/>
        <w:spacing w:before="120" w:after="0"/>
        <w:jc w:val="left"/>
        <w:rPr>
          <w:rFonts w:ascii="Times New Roman" w:hAnsi="Times New Roman"/>
          <w:sz w:val="20"/>
        </w:rPr>
      </w:pPr>
      <w:r>
        <w:rPr>
          <w:rFonts w:ascii="Times New Roman" w:hAnsi="Times New Roman"/>
          <w:sz w:val="20"/>
        </w:rPr>
        <w:t xml:space="preserve">The first paragraph of Article IV, Section 1 of the Certificate of Incorporation shall be amended and restated as follows: </w:t>
      </w:r>
    </w:p>
    <w:p>
      <w:pPr>
        <w:pStyle w:val="TextBody"/>
        <w:bidi w:val="0"/>
        <w:spacing w:before="120" w:after="0"/>
        <w:jc w:val="left"/>
        <w:rPr/>
      </w:pPr>
      <w:r>
        <w:rPr/>
        <w:t>“</w:t>
      </w:r>
      <w:r>
        <w:rPr>
          <w:rFonts w:ascii="Times New Roman" w:hAnsi="Times New Roman"/>
          <w:sz w:val="20"/>
        </w:rPr>
        <w:t>The total number of shares of all classes of stock that the Corporation has authority to issue is 110,000,000 shares, consisting of two classes: 100,000,000 shares of Common Stock, $0.0001 par value per share (“</w:t>
      </w:r>
      <w:r>
        <w:rPr>
          <w:rFonts w:ascii="Times New Roman" w:hAnsi="Times New Roman"/>
          <w:b/>
          <w:i/>
          <w:sz w:val="20"/>
        </w:rPr>
        <w:t>Common Stock</w:t>
      </w:r>
      <w:r>
        <w:rPr>
          <w:rFonts w:ascii="Times New Roman" w:hAnsi="Times New Roman"/>
          <w:sz w:val="20"/>
        </w:rPr>
        <w:t>”), and 10,000,000 shares of Preferred Stock, $0.0001 par value per share (“</w:t>
      </w:r>
      <w:r>
        <w:rPr>
          <w:rFonts w:ascii="Times New Roman" w:hAnsi="Times New Roman"/>
          <w:b/>
          <w:i/>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The foregoing amendment was submitted to the stockholders of the Company for their approval, and was duly adopted in accordance with the provisions of Section 242 of the General Corporation Law of the State of Delaware and shall be effective as of 5:00 p.m., Eastern time, on the business day following the filing of this Certificate of Amendment with the office of the Secretary of State of the State of Delaware. </w:t>
      </w:r>
    </w:p>
    <w:p>
      <w:pPr>
        <w:pStyle w:val="TextBody"/>
        <w:bidi w:val="0"/>
        <w:spacing w:before="240" w:after="0"/>
        <w:jc w:val="left"/>
        <w:rPr>
          <w:rFonts w:ascii="Times New Roman" w:hAnsi="Times New Roman"/>
          <w:sz w:val="20"/>
        </w:rPr>
      </w:pPr>
      <w:r>
        <w:rPr>
          <w:rFonts w:ascii="Times New Roman" w:hAnsi="Times New Roman"/>
          <w:b/>
          <w:sz w:val="20"/>
        </w:rPr>
        <w:t>IN</w:t>
      </w:r>
      <w:r>
        <w:rPr>
          <w:rFonts w:ascii="Times New Roman" w:hAnsi="Times New Roman"/>
          <w:sz w:val="20"/>
        </w:rPr>
        <w:t xml:space="preserve"> </w:t>
      </w:r>
      <w:r>
        <w:rPr>
          <w:rFonts w:ascii="Times New Roman" w:hAnsi="Times New Roman"/>
          <w:b/>
          <w:sz w:val="20"/>
        </w:rPr>
        <w:t>WITNESS</w:t>
      </w:r>
      <w:r>
        <w:rPr>
          <w:rFonts w:ascii="Times New Roman" w:hAnsi="Times New Roman"/>
          <w:sz w:val="20"/>
        </w:rPr>
        <w:t xml:space="preserve"> </w:t>
      </w:r>
      <w:r>
        <w:rPr>
          <w:rFonts w:ascii="Times New Roman" w:hAnsi="Times New Roman"/>
          <w:b/>
          <w:sz w:val="20"/>
        </w:rPr>
        <w:t>WHEREOF, CALCIMEDICA, INC.</w:t>
      </w:r>
      <w:r>
        <w:rPr>
          <w:rFonts w:ascii="Times New Roman" w:hAnsi="Times New Roman"/>
          <w:sz w:val="20"/>
        </w:rPr>
        <w:t xml:space="preserve"> has caused this Certificate of Amendment to be signed by its Chief Executive Officer this 27th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0"/>
        <w:gridCol w:w="3645"/>
      </w:tblGrid>
      <w:tr>
        <w:trPr/>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C</w:t>
            </w:r>
            <w:r>
              <w:rPr>
                <w:b/>
                <w:sz w:val="20"/>
              </w:rPr>
              <w:t>ALCI</w:t>
            </w:r>
            <w:r>
              <w:rPr>
                <w:b/>
              </w:rPr>
              <w:t>M</w:t>
            </w:r>
            <w:r>
              <w:rPr>
                <w:b/>
                <w:sz w:val="20"/>
              </w:rPr>
              <w:t>EDICA</w:t>
            </w:r>
            <w:r>
              <w:rPr>
                <w:b/>
              </w:rPr>
              <w:t>, I</w:t>
            </w:r>
            <w:r>
              <w:rPr>
                <w:b/>
                <w:sz w:val="20"/>
              </w:rPr>
              <w:t>NC</w:t>
            </w:r>
            <w:r>
              <w:rPr>
                <w:b/>
              </w:rPr>
              <w:t>.</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/s/ A. Rachel Leheny, Ph.D.</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 Rachel Leheny, Ph.D.</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1773</Words>
  <Characters>9498</Characters>
  <CharactersWithSpaces>11259</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